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90" w:type="dxa"/>
        <w:jc w:val="center"/>
        <w:tblCellSpacing w:w="15" w:type="dxa"/>
        <w:tblCellMar>
          <w:top w:w="15" w:type="dxa"/>
          <w:left w:w="15" w:type="dxa"/>
          <w:bottom w:w="15" w:type="dxa"/>
          <w:right w:w="15" w:type="dxa"/>
        </w:tblCellMar>
        <w:tblLook w:val="04A0"/>
      </w:tblPr>
      <w:tblGrid>
        <w:gridCol w:w="9004"/>
        <w:gridCol w:w="318"/>
        <w:gridCol w:w="3668"/>
      </w:tblGrid>
      <w:tr w:rsidR="00C2649A" w:rsidRPr="00C2649A" w:rsidTr="00C2649A">
        <w:trPr>
          <w:tblCellSpacing w:w="15" w:type="dxa"/>
          <w:jc w:val="center"/>
        </w:trPr>
        <w:tc>
          <w:tcPr>
            <w:tcW w:w="0" w:type="auto"/>
            <w:gridSpan w:val="3"/>
            <w:vAlign w:val="center"/>
            <w:hideMark/>
          </w:tcPr>
          <w:p w:rsidR="00C2649A" w:rsidRPr="00C2649A" w:rsidRDefault="00C2649A" w:rsidP="00C2649A">
            <w:pPr>
              <w:spacing w:after="0" w:line="240" w:lineRule="auto"/>
              <w:rPr>
                <w:rFonts w:ascii="Garamond" w:eastAsia="Times New Roman" w:hAnsi="Garamond" w:cs="Times New Roman"/>
                <w:sz w:val="24"/>
                <w:szCs w:val="24"/>
                <w:lang w:eastAsia="it-IT"/>
              </w:rPr>
            </w:pPr>
          </w:p>
        </w:tc>
      </w:tr>
      <w:tr w:rsidR="00C2649A" w:rsidRPr="00C2649A" w:rsidTr="00C2649A">
        <w:trPr>
          <w:tblCellSpacing w:w="15" w:type="dxa"/>
          <w:jc w:val="center"/>
        </w:trPr>
        <w:tc>
          <w:tcPr>
            <w:tcW w:w="8216" w:type="dxa"/>
            <w:vAlign w:val="center"/>
            <w:hideMark/>
          </w:tcPr>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00"/>
                <w:sz w:val="28"/>
                <w:szCs w:val="28"/>
                <w:lang w:eastAsia="it-IT"/>
              </w:rPr>
            </w:pPr>
            <w:r w:rsidRPr="00C2649A">
              <w:rPr>
                <w:rFonts w:ascii="Times New Roman" w:eastAsia="Times New Roman" w:hAnsi="Times New Roman" w:cs="Times New Roman"/>
                <w:b/>
                <w:noProof/>
                <w:color w:val="000000"/>
                <w:sz w:val="28"/>
                <w:szCs w:val="28"/>
                <w:lang w:eastAsia="it-IT"/>
              </w:rPr>
              <w:drawing>
                <wp:inline distT="0" distB="0" distL="0" distR="0">
                  <wp:extent cx="3999230" cy="2719070"/>
                  <wp:effectExtent l="19050" t="0" r="1270" b="0"/>
                  <wp:docPr id="1" name="Immagine 1" descr="conc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lave"/>
                          <pic:cNvPicPr>
                            <a:picLocks noChangeAspect="1" noChangeArrowheads="1"/>
                          </pic:cNvPicPr>
                        </pic:nvPicPr>
                        <pic:blipFill>
                          <a:blip r:embed="rId4"/>
                          <a:srcRect/>
                          <a:stretch>
                            <a:fillRect/>
                          </a:stretch>
                        </pic:blipFill>
                        <pic:spPr bwMode="auto">
                          <a:xfrm>
                            <a:off x="0" y="0"/>
                            <a:ext cx="3999230" cy="2719070"/>
                          </a:xfrm>
                          <a:prstGeom prst="rect">
                            <a:avLst/>
                          </a:prstGeom>
                          <a:noFill/>
                          <a:ln w="9525">
                            <a:noFill/>
                            <a:miter lim="800000"/>
                            <a:headEnd/>
                            <a:tailEnd/>
                          </a:ln>
                        </pic:spPr>
                      </pic:pic>
                    </a:graphicData>
                  </a:graphic>
                </wp:inline>
              </w:drawing>
            </w:r>
          </w:p>
        </w:tc>
        <w:tc>
          <w:tcPr>
            <w:tcW w:w="320" w:type="dxa"/>
            <w:vAlign w:val="center"/>
            <w:hideMark/>
          </w:tcPr>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00"/>
                <w:sz w:val="28"/>
                <w:szCs w:val="28"/>
                <w:lang w:eastAsia="it-IT"/>
              </w:rPr>
            </w:pPr>
            <w:r w:rsidRPr="00C2649A">
              <w:rPr>
                <w:rFonts w:ascii="Times New Roman" w:eastAsia="Times New Roman" w:hAnsi="Times New Roman" w:cs="Times New Roman"/>
                <w:b/>
                <w:color w:val="000000"/>
                <w:sz w:val="28"/>
                <w:szCs w:val="28"/>
                <w:lang w:eastAsia="it-IT"/>
              </w:rPr>
              <w:t> </w:t>
            </w:r>
          </w:p>
        </w:tc>
        <w:tc>
          <w:tcPr>
            <w:tcW w:w="4334" w:type="dxa"/>
            <w:vAlign w:val="center"/>
            <w:hideMark/>
          </w:tcPr>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FF0000"/>
                <w:sz w:val="32"/>
                <w:szCs w:val="32"/>
                <w:lang w:eastAsia="it-IT"/>
              </w:rPr>
            </w:pPr>
            <w:r w:rsidRPr="00C2649A">
              <w:rPr>
                <w:rFonts w:ascii="Times New Roman" w:eastAsia="Times New Roman" w:hAnsi="Times New Roman" w:cs="Times New Roman"/>
                <w:b/>
                <w:bCs/>
                <w:color w:val="FF0000"/>
                <w:sz w:val="32"/>
                <w:szCs w:val="32"/>
                <w:lang w:eastAsia="it-IT"/>
              </w:rPr>
              <w:t>Una possibile definizione di CONCLAVE:</w:t>
            </w:r>
          </w:p>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000000"/>
                <w:sz w:val="28"/>
                <w:szCs w:val="28"/>
                <w:lang w:eastAsia="it-IT"/>
              </w:rPr>
            </w:pPr>
            <w:r w:rsidRPr="00C2649A">
              <w:rPr>
                <w:rFonts w:ascii="Times New Roman" w:eastAsia="Times New Roman" w:hAnsi="Times New Roman" w:cs="Times New Roman"/>
                <w:b/>
                <w:bCs/>
                <w:color w:val="000000"/>
                <w:sz w:val="28"/>
                <w:szCs w:val="28"/>
                <w:lang w:eastAsia="it-IT"/>
              </w:rPr>
              <w:t> </w:t>
            </w:r>
            <w:r w:rsidRPr="00C2649A">
              <w:rPr>
                <w:rFonts w:ascii="Times New Roman" w:eastAsia="Times New Roman" w:hAnsi="Times New Roman" w:cs="Times New Roman"/>
                <w:b/>
                <w:color w:val="000066"/>
                <w:sz w:val="28"/>
                <w:szCs w:val="28"/>
                <w:lang w:eastAsia="it-IT"/>
              </w:rPr>
              <w:t>Sorta di ritiro spirituale, durante il quale i Cardinali elettori, sostenuti dalla preghiera unanime di tutta la Chiesa, si dispongono in ascolto del Divino Spirito, per eleggere colui che, secondo Dio, ritengono debba essere eletto Vescovo della Chiesa di Roma, Successore di Pietro, Pastore della Chiesa universale, Romano Pontefice.</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00"/>
                <w:sz w:val="28"/>
                <w:szCs w:val="28"/>
                <w:lang w:eastAsia="it-IT"/>
              </w:rPr>
            </w:pPr>
            <w:r w:rsidRPr="00C2649A">
              <w:rPr>
                <w:rFonts w:ascii="Times New Roman" w:eastAsia="Times New Roman" w:hAnsi="Times New Roman" w:cs="Times New Roman"/>
                <w:b/>
                <w:color w:val="000000"/>
                <w:sz w:val="28"/>
                <w:szCs w:val="28"/>
                <w:lang w:eastAsia="it-IT"/>
              </w:rPr>
              <w:t> </w:t>
            </w:r>
          </w:p>
        </w:tc>
      </w:tr>
      <w:tr w:rsidR="00C2649A" w:rsidRPr="00C2649A" w:rsidTr="00C2649A">
        <w:trPr>
          <w:tblCellSpacing w:w="15" w:type="dxa"/>
          <w:jc w:val="center"/>
        </w:trPr>
        <w:tc>
          <w:tcPr>
            <w:tcW w:w="0" w:type="auto"/>
            <w:gridSpan w:val="3"/>
            <w:vAlign w:val="center"/>
            <w:hideMark/>
          </w:tcPr>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FF0000"/>
                <w:sz w:val="32"/>
                <w:szCs w:val="32"/>
                <w:lang w:eastAsia="it-IT"/>
              </w:rPr>
            </w:pPr>
            <w:r w:rsidRPr="00C2649A">
              <w:rPr>
                <w:rFonts w:ascii="Times New Roman" w:eastAsia="Times New Roman" w:hAnsi="Times New Roman" w:cs="Times New Roman"/>
                <w:b/>
                <w:bCs/>
                <w:color w:val="FF0000"/>
                <w:sz w:val="32"/>
                <w:szCs w:val="32"/>
                <w:lang w:eastAsia="it-IT"/>
              </w:rPr>
              <w:t>Chi può essere eletto Romano Pontefice?</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Per essere eletto Romano Pontefice, il candidato </w:t>
            </w:r>
            <w:r w:rsidRPr="00C2649A">
              <w:rPr>
                <w:rFonts w:ascii="Times New Roman" w:eastAsia="Times New Roman" w:hAnsi="Times New Roman" w:cs="Times New Roman"/>
                <w:b/>
                <w:i/>
                <w:iCs/>
                <w:color w:val="000066"/>
                <w:sz w:val="28"/>
                <w:szCs w:val="28"/>
                <w:lang w:eastAsia="it-IT"/>
              </w:rPr>
              <w:t xml:space="preserve">ad </w:t>
            </w:r>
            <w:proofErr w:type="spellStart"/>
            <w:r w:rsidRPr="00C2649A">
              <w:rPr>
                <w:rFonts w:ascii="Times New Roman" w:eastAsia="Times New Roman" w:hAnsi="Times New Roman" w:cs="Times New Roman"/>
                <w:b/>
                <w:i/>
                <w:iCs/>
                <w:color w:val="000066"/>
                <w:sz w:val="28"/>
                <w:szCs w:val="28"/>
                <w:lang w:eastAsia="it-IT"/>
              </w:rPr>
              <w:t>validitatem</w:t>
            </w:r>
            <w:proofErr w:type="spellEnd"/>
            <w:r w:rsidRPr="00C2649A">
              <w:rPr>
                <w:rFonts w:ascii="Times New Roman" w:eastAsia="Times New Roman" w:hAnsi="Times New Roman" w:cs="Times New Roman"/>
                <w:b/>
                <w:i/>
                <w:iCs/>
                <w:color w:val="000066"/>
                <w:sz w:val="28"/>
                <w:szCs w:val="28"/>
                <w:lang w:eastAsia="it-IT"/>
              </w:rPr>
              <w:t xml:space="preserve"> </w:t>
            </w:r>
            <w:r w:rsidRPr="00C2649A">
              <w:rPr>
                <w:rFonts w:ascii="Times New Roman" w:eastAsia="Times New Roman" w:hAnsi="Times New Roman" w:cs="Times New Roman"/>
                <w:b/>
                <w:color w:val="000066"/>
                <w:sz w:val="28"/>
                <w:szCs w:val="28"/>
                <w:lang w:eastAsia="it-IT"/>
              </w:rPr>
              <w:t xml:space="preserve">deve: </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essere un </w:t>
            </w:r>
            <w:r w:rsidRPr="00C2649A">
              <w:rPr>
                <w:rFonts w:ascii="Times New Roman" w:eastAsia="Times New Roman" w:hAnsi="Times New Roman" w:cs="Times New Roman"/>
                <w:b/>
                <w:color w:val="FF0000"/>
                <w:sz w:val="28"/>
                <w:szCs w:val="28"/>
                <w:lang w:eastAsia="it-IT"/>
              </w:rPr>
              <w:t>battezzato</w:t>
            </w:r>
            <w:r w:rsidRPr="00C2649A">
              <w:rPr>
                <w:rFonts w:ascii="Times New Roman" w:eastAsia="Times New Roman" w:hAnsi="Times New Roman" w:cs="Times New Roman"/>
                <w:b/>
                <w:color w:val="000066"/>
                <w:sz w:val="28"/>
                <w:szCs w:val="28"/>
                <w:lang w:eastAsia="it-IT"/>
              </w:rPr>
              <w:t xml:space="preserve"> (</w:t>
            </w:r>
            <w:r w:rsidRPr="00C2649A">
              <w:rPr>
                <w:rFonts w:ascii="Times New Roman" w:eastAsia="Times New Roman" w:hAnsi="Times New Roman" w:cs="Times New Roman"/>
                <w:b/>
                <w:i/>
                <w:iCs/>
                <w:color w:val="000066"/>
                <w:sz w:val="28"/>
                <w:szCs w:val="28"/>
                <w:lang w:eastAsia="it-IT"/>
              </w:rPr>
              <w:t xml:space="preserve">ex </w:t>
            </w:r>
            <w:proofErr w:type="spellStart"/>
            <w:r w:rsidRPr="00C2649A">
              <w:rPr>
                <w:rFonts w:ascii="Times New Roman" w:eastAsia="Times New Roman" w:hAnsi="Times New Roman" w:cs="Times New Roman"/>
                <w:b/>
                <w:i/>
                <w:iCs/>
                <w:color w:val="000066"/>
                <w:sz w:val="28"/>
                <w:szCs w:val="28"/>
                <w:lang w:eastAsia="it-IT"/>
              </w:rPr>
              <w:t>aqua</w:t>
            </w:r>
            <w:proofErr w:type="spellEnd"/>
            <w:r w:rsidRPr="00C2649A">
              <w:rPr>
                <w:rFonts w:ascii="Times New Roman" w:eastAsia="Times New Roman" w:hAnsi="Times New Roman" w:cs="Times New Roman"/>
                <w:b/>
                <w:i/>
                <w:iCs/>
                <w:color w:val="000066"/>
                <w:sz w:val="28"/>
                <w:szCs w:val="28"/>
                <w:lang w:eastAsia="it-IT"/>
              </w:rPr>
              <w:t xml:space="preserve"> </w:t>
            </w:r>
            <w:proofErr w:type="spellStart"/>
            <w:r w:rsidRPr="00C2649A">
              <w:rPr>
                <w:rFonts w:ascii="Times New Roman" w:eastAsia="Times New Roman" w:hAnsi="Times New Roman" w:cs="Times New Roman"/>
                <w:b/>
                <w:i/>
                <w:iCs/>
                <w:color w:val="000066"/>
                <w:sz w:val="28"/>
                <w:szCs w:val="28"/>
                <w:lang w:eastAsia="it-IT"/>
              </w:rPr>
              <w:t>et</w:t>
            </w:r>
            <w:proofErr w:type="spellEnd"/>
            <w:r w:rsidRPr="00C2649A">
              <w:rPr>
                <w:rFonts w:ascii="Times New Roman" w:eastAsia="Times New Roman" w:hAnsi="Times New Roman" w:cs="Times New Roman"/>
                <w:b/>
                <w:i/>
                <w:iCs/>
                <w:color w:val="000066"/>
                <w:sz w:val="28"/>
                <w:szCs w:val="28"/>
                <w:lang w:eastAsia="it-IT"/>
              </w:rPr>
              <w:t xml:space="preserve"> </w:t>
            </w:r>
            <w:proofErr w:type="spellStart"/>
            <w:r w:rsidRPr="00C2649A">
              <w:rPr>
                <w:rFonts w:ascii="Times New Roman" w:eastAsia="Times New Roman" w:hAnsi="Times New Roman" w:cs="Times New Roman"/>
                <w:b/>
                <w:i/>
                <w:iCs/>
                <w:color w:val="000066"/>
                <w:sz w:val="28"/>
                <w:szCs w:val="28"/>
                <w:lang w:eastAsia="it-IT"/>
              </w:rPr>
              <w:t>Spiritu</w:t>
            </w:r>
            <w:proofErr w:type="spellEnd"/>
            <w:r w:rsidRPr="00C2649A">
              <w:rPr>
                <w:rFonts w:ascii="Times New Roman" w:eastAsia="Times New Roman" w:hAnsi="Times New Roman" w:cs="Times New Roman"/>
                <w:b/>
                <w:i/>
                <w:iCs/>
                <w:color w:val="000066"/>
                <w:sz w:val="28"/>
                <w:szCs w:val="28"/>
                <w:lang w:eastAsia="it-IT"/>
              </w:rPr>
              <w:t xml:space="preserve"> </w:t>
            </w:r>
            <w:proofErr w:type="spellStart"/>
            <w:r w:rsidRPr="00C2649A">
              <w:rPr>
                <w:rFonts w:ascii="Times New Roman" w:eastAsia="Times New Roman" w:hAnsi="Times New Roman" w:cs="Times New Roman"/>
                <w:b/>
                <w:i/>
                <w:iCs/>
                <w:color w:val="000066"/>
                <w:sz w:val="28"/>
                <w:szCs w:val="28"/>
                <w:lang w:eastAsia="it-IT"/>
              </w:rPr>
              <w:t>Sancto</w:t>
            </w:r>
            <w:proofErr w:type="spellEnd"/>
            <w:r w:rsidRPr="00C2649A">
              <w:rPr>
                <w:rFonts w:ascii="Times New Roman" w:eastAsia="Times New Roman" w:hAnsi="Times New Roman" w:cs="Times New Roman"/>
                <w:b/>
                <w:color w:val="000066"/>
                <w:sz w:val="28"/>
                <w:szCs w:val="28"/>
                <w:lang w:eastAsia="it-IT"/>
              </w:rPr>
              <w:t>) nella Chiesa Cattolica o in essa accolto.</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di sesso </w:t>
            </w:r>
            <w:r w:rsidRPr="00C2649A">
              <w:rPr>
                <w:rFonts w:ascii="Times New Roman" w:eastAsia="Times New Roman" w:hAnsi="Times New Roman" w:cs="Times New Roman"/>
                <w:b/>
                <w:color w:val="FF0000"/>
                <w:sz w:val="28"/>
                <w:szCs w:val="28"/>
                <w:lang w:eastAsia="it-IT"/>
              </w:rPr>
              <w:t>maschile</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w:t>
            </w:r>
            <w:r w:rsidRPr="00C2649A">
              <w:rPr>
                <w:rFonts w:ascii="Times New Roman" w:eastAsia="Times New Roman" w:hAnsi="Times New Roman" w:cs="Times New Roman"/>
                <w:b/>
                <w:color w:val="FF0000"/>
                <w:sz w:val="28"/>
                <w:szCs w:val="28"/>
                <w:lang w:eastAsia="it-IT"/>
              </w:rPr>
              <w:t>non sposato</w:t>
            </w:r>
            <w:r w:rsidRPr="00C2649A">
              <w:rPr>
                <w:rFonts w:ascii="Times New Roman" w:eastAsia="Times New Roman" w:hAnsi="Times New Roman" w:cs="Times New Roman"/>
                <w:b/>
                <w:color w:val="000066"/>
                <w:sz w:val="28"/>
                <w:szCs w:val="28"/>
                <w:lang w:eastAsia="it-IT"/>
              </w:rPr>
              <w:t>.</w:t>
            </w:r>
          </w:p>
          <w:p w:rsidR="00C2649A" w:rsidRPr="00C2649A" w:rsidRDefault="00C2649A" w:rsidP="00C2649A">
            <w:pPr>
              <w:spacing w:before="25" w:after="25" w:line="240" w:lineRule="auto"/>
              <w:ind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Quindi o un Vescovo cattolico (quindi anche i Cardinali sono inclusi se già possiedono l'Episcopato), o un Presbitero cattolico, o un Diacono cattolico oppure anche un laico cattolico purché battezzato e di sesso maschile.</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L'ultimo non cardinale, senza alcun ordine sacro, eletto al pontificato romano fu Leone VIII (4 dicembre 963). Fu consacrato vescovo il 6 dicembre 963. Fu successore di Pietro dal 6 dicembre 963 al 1 marzo 965.</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lastRenderedPageBreak/>
              <w:t>L'ultimo non cardinale, con il solo ordine del diaconato, eletto al pontificato romano fu Gregorio X (1 settembre 1271). Fu prima ordinato presbitero e successivamente consacrato vescovo il 27 marzo 1272. Fu successore di Pietro dal 27 marzo 1272 al 10 gennaio 1276.</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L'ultimo cardinale, con il solo ordine del diaconato, eletto al pontificato romano fu Leone X (9 marzo 1513). Fu ordinato sacerdote il 15 marzo e consacrato vescovo il 17 marzo. Fu successore di Pietro dal 17 marzo 1513 al 1 dicembre 1521.</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L'ultimo cardinale, con il solo ordine del presbiterato, eletto al pontificato romano fu Gregorio XVI (2 febbraio 1831). Consacrato vescovo il 6 febbraio, fu successore di Pietro dal 6 febbraio 1831 al 1 giugno 1846.</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L'ultimo cardinale, con l'ordine episcopale, eletto al pontificato romano è Benedetto XVI.</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Se l'eletto è scelto tra coloro che non hanno l'Episcopato e che quindi, una volta eletto, dovrà essere ordinato Vescovo, </w:t>
            </w:r>
            <w:r w:rsidRPr="00C2649A">
              <w:rPr>
                <w:rFonts w:ascii="Times New Roman" w:eastAsia="Times New Roman" w:hAnsi="Times New Roman" w:cs="Times New Roman"/>
                <w:b/>
                <w:color w:val="FF0000"/>
                <w:sz w:val="28"/>
                <w:szCs w:val="28"/>
                <w:lang w:eastAsia="it-IT"/>
              </w:rPr>
              <w:t>dobbiamo includere le indicazioni che vengono date per la nomina di un nuovo Vescovo ma che avrebbero solo un valore orientativo:</w:t>
            </w:r>
            <w:r w:rsidRPr="00C2649A">
              <w:rPr>
                <w:rFonts w:ascii="Times New Roman" w:eastAsia="Times New Roman" w:hAnsi="Times New Roman" w:cs="Times New Roman"/>
                <w:b/>
                <w:color w:val="000066"/>
                <w:sz w:val="28"/>
                <w:szCs w:val="28"/>
                <w:lang w:eastAsia="it-IT"/>
              </w:rPr>
              <w:t xml:space="preserve"> - Saldezza di fede, buoni costumi, pietà, zelo delle anime, saggezza, prudenza, virtù umane e ogni altra qualità che dimostri l'attitudine del Soggetto all'adempimento del suo ufficio.</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w:t>
            </w:r>
            <w:r w:rsidRPr="00C2649A">
              <w:rPr>
                <w:rFonts w:ascii="Times New Roman" w:eastAsia="Times New Roman" w:hAnsi="Times New Roman" w:cs="Times New Roman"/>
                <w:b/>
                <w:color w:val="FF0000"/>
                <w:sz w:val="28"/>
                <w:szCs w:val="28"/>
                <w:lang w:eastAsia="it-IT"/>
              </w:rPr>
              <w:t>Buona reputazione</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L'età di almeno </w:t>
            </w:r>
            <w:r w:rsidRPr="00C2649A">
              <w:rPr>
                <w:rFonts w:ascii="Times New Roman" w:eastAsia="Times New Roman" w:hAnsi="Times New Roman" w:cs="Times New Roman"/>
                <w:b/>
                <w:color w:val="FF0000"/>
                <w:sz w:val="28"/>
                <w:szCs w:val="28"/>
                <w:lang w:eastAsia="it-IT"/>
              </w:rPr>
              <w:t>35 anni</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Almeno </w:t>
            </w:r>
            <w:r w:rsidRPr="00C2649A">
              <w:rPr>
                <w:rFonts w:ascii="Times New Roman" w:eastAsia="Times New Roman" w:hAnsi="Times New Roman" w:cs="Times New Roman"/>
                <w:b/>
                <w:color w:val="FF0000"/>
                <w:sz w:val="28"/>
                <w:szCs w:val="28"/>
                <w:lang w:eastAsia="it-IT"/>
              </w:rPr>
              <w:t>5 anni di presbiterato</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w:t>
            </w:r>
            <w:r w:rsidRPr="00C2649A">
              <w:rPr>
                <w:rFonts w:ascii="Times New Roman" w:eastAsia="Times New Roman" w:hAnsi="Times New Roman" w:cs="Times New Roman"/>
                <w:b/>
                <w:color w:val="FF0000"/>
                <w:sz w:val="28"/>
                <w:szCs w:val="28"/>
                <w:lang w:eastAsia="it-IT"/>
              </w:rPr>
              <w:t>Laurea o almeno licenza in sacra Scrittura, Teologia o Diritto Canonico</w:t>
            </w:r>
            <w:r w:rsidRPr="00C2649A">
              <w:rPr>
                <w:rFonts w:ascii="Times New Roman" w:eastAsia="Times New Roman" w:hAnsi="Times New Roman" w:cs="Times New Roman"/>
                <w:b/>
                <w:color w:val="000066"/>
                <w:sz w:val="28"/>
                <w:szCs w:val="28"/>
                <w:lang w:eastAsia="it-IT"/>
              </w:rPr>
              <w:t>, conseguite in un Istituto di Studi Superiori approvato dalla Sede Apostolica, (quest'ultime disposizioni non sono vincolanti per l'elezione canonica ma hanno solo valore indicativo).</w:t>
            </w:r>
          </w:p>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000066"/>
                <w:sz w:val="28"/>
                <w:szCs w:val="28"/>
                <w:lang w:eastAsia="it-IT"/>
              </w:rPr>
            </w:pPr>
            <w:r w:rsidRPr="00C2649A">
              <w:rPr>
                <w:rFonts w:ascii="Times New Roman" w:eastAsia="Times New Roman" w:hAnsi="Times New Roman" w:cs="Times New Roman"/>
                <w:b/>
                <w:bCs/>
                <w:color w:val="000066"/>
                <w:sz w:val="28"/>
                <w:szCs w:val="28"/>
                <w:lang w:eastAsia="it-IT"/>
              </w:rPr>
              <w:t> </w:t>
            </w:r>
          </w:p>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FF0000"/>
                <w:sz w:val="32"/>
                <w:szCs w:val="32"/>
                <w:lang w:eastAsia="it-IT"/>
              </w:rPr>
            </w:pPr>
            <w:r w:rsidRPr="00C2649A">
              <w:rPr>
                <w:rFonts w:ascii="Times New Roman" w:eastAsia="Times New Roman" w:hAnsi="Times New Roman" w:cs="Times New Roman"/>
                <w:b/>
                <w:bCs/>
                <w:color w:val="FF0000"/>
                <w:sz w:val="32"/>
                <w:szCs w:val="32"/>
                <w:lang w:eastAsia="it-IT"/>
              </w:rPr>
              <w:t> Il Romano Pontefice può rinunciare al suo "ufficio"?</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 Sì, a norma del diritto. Nella Costituzione Apostolica </w:t>
            </w:r>
            <w:r w:rsidRPr="00C2649A">
              <w:rPr>
                <w:rFonts w:ascii="Times New Roman" w:eastAsia="Times New Roman" w:hAnsi="Times New Roman" w:cs="Times New Roman"/>
                <w:b/>
                <w:i/>
                <w:iCs/>
                <w:color w:val="000066"/>
                <w:sz w:val="28"/>
                <w:szCs w:val="28"/>
                <w:lang w:eastAsia="it-IT"/>
              </w:rPr>
              <w:t xml:space="preserve">Universi </w:t>
            </w:r>
            <w:proofErr w:type="spellStart"/>
            <w:r w:rsidRPr="00C2649A">
              <w:rPr>
                <w:rFonts w:ascii="Times New Roman" w:eastAsia="Times New Roman" w:hAnsi="Times New Roman" w:cs="Times New Roman"/>
                <w:b/>
                <w:i/>
                <w:iCs/>
                <w:color w:val="000066"/>
                <w:sz w:val="28"/>
                <w:szCs w:val="28"/>
                <w:lang w:eastAsia="it-IT"/>
              </w:rPr>
              <w:t>Dominici</w:t>
            </w:r>
            <w:proofErr w:type="spellEnd"/>
            <w:r w:rsidRPr="00C2649A">
              <w:rPr>
                <w:rFonts w:ascii="Times New Roman" w:eastAsia="Times New Roman" w:hAnsi="Times New Roman" w:cs="Times New Roman"/>
                <w:b/>
                <w:i/>
                <w:iCs/>
                <w:color w:val="000066"/>
                <w:sz w:val="28"/>
                <w:szCs w:val="28"/>
                <w:lang w:eastAsia="it-IT"/>
              </w:rPr>
              <w:t xml:space="preserve"> </w:t>
            </w:r>
            <w:proofErr w:type="spellStart"/>
            <w:r w:rsidRPr="00C2649A">
              <w:rPr>
                <w:rFonts w:ascii="Times New Roman" w:eastAsia="Times New Roman" w:hAnsi="Times New Roman" w:cs="Times New Roman"/>
                <w:b/>
                <w:i/>
                <w:iCs/>
                <w:color w:val="000066"/>
                <w:sz w:val="28"/>
                <w:szCs w:val="28"/>
                <w:lang w:eastAsia="it-IT"/>
              </w:rPr>
              <w:t>Gregis</w:t>
            </w:r>
            <w:proofErr w:type="spellEnd"/>
            <w:r w:rsidRPr="00C2649A">
              <w:rPr>
                <w:rFonts w:ascii="Times New Roman" w:eastAsia="Times New Roman" w:hAnsi="Times New Roman" w:cs="Times New Roman"/>
                <w:b/>
                <w:color w:val="000066"/>
                <w:sz w:val="28"/>
                <w:szCs w:val="28"/>
                <w:lang w:eastAsia="it-IT"/>
              </w:rPr>
              <w:t xml:space="preserve"> è più volte menzionata tale ipotesi. In particolare al </w:t>
            </w:r>
            <w:hyperlink r:id="rId5" w:tgtFrame="_parent" w:history="1">
              <w:r w:rsidRPr="00C2649A">
                <w:rPr>
                  <w:rFonts w:ascii="Times New Roman" w:eastAsia="Times New Roman" w:hAnsi="Times New Roman" w:cs="Times New Roman"/>
                  <w:b/>
                  <w:color w:val="000066"/>
                  <w:sz w:val="28"/>
                  <w:szCs w:val="28"/>
                  <w:lang w:eastAsia="it-IT"/>
                </w:rPr>
                <w:t>numero 77</w:t>
              </w:r>
            </w:hyperlink>
            <w:r w:rsidRPr="00C2649A">
              <w:rPr>
                <w:rFonts w:ascii="Times New Roman" w:eastAsia="Times New Roman" w:hAnsi="Times New Roman" w:cs="Times New Roman"/>
                <w:b/>
                <w:color w:val="000066"/>
                <w:sz w:val="28"/>
                <w:szCs w:val="28"/>
                <w:lang w:eastAsia="it-IT"/>
              </w:rPr>
              <w:t xml:space="preserve"> la legge prevede che "... le disposizioni concernenti tutto ciò che precede l'elezione del Romano Pontefice e lo svolgimento della medesima, debbano essere osservate integralmente, anche se la vacanza della Sede Apostolica dovesse avvenire per rinuncia del Sommo Pontefice, a norma del can. 332, §2 del Codice di Diritto Canonico e del can. 44, §2 del Codice dei Canoni </w:t>
            </w:r>
            <w:r w:rsidRPr="00C2649A">
              <w:rPr>
                <w:rFonts w:ascii="Times New Roman" w:eastAsia="Times New Roman" w:hAnsi="Times New Roman" w:cs="Times New Roman"/>
                <w:b/>
                <w:color w:val="000066"/>
                <w:sz w:val="28"/>
                <w:szCs w:val="28"/>
                <w:lang w:eastAsia="it-IT"/>
              </w:rPr>
              <w:lastRenderedPageBreak/>
              <w:t>delle Chiese Orientali".</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w:t>
            </w:r>
          </w:p>
          <w:p w:rsidR="00C2649A" w:rsidRPr="00C2649A" w:rsidRDefault="00C2649A" w:rsidP="00C2649A">
            <w:pPr>
              <w:spacing w:after="0" w:line="240" w:lineRule="auto"/>
              <w:jc w:val="center"/>
              <w:rPr>
                <w:rFonts w:ascii="Times New Roman" w:eastAsia="Times New Roman" w:hAnsi="Times New Roman" w:cs="Times New Roman"/>
                <w:b/>
                <w:i/>
                <w:color w:val="006600"/>
                <w:sz w:val="32"/>
                <w:szCs w:val="32"/>
                <w:lang w:eastAsia="it-IT"/>
              </w:rPr>
            </w:pPr>
            <w:hyperlink r:id="rId6" w:tgtFrame="_parent" w:history="1">
              <w:r w:rsidRPr="00C2649A">
                <w:rPr>
                  <w:rFonts w:ascii="Times New Roman" w:eastAsia="Times New Roman" w:hAnsi="Times New Roman" w:cs="Times New Roman"/>
                  <w:b/>
                  <w:i/>
                  <w:color w:val="006600"/>
                  <w:sz w:val="32"/>
                  <w:szCs w:val="32"/>
                  <w:lang w:eastAsia="it-IT"/>
                </w:rPr>
                <w:t>Per approfondire ...</w:t>
              </w:r>
            </w:hyperlink>
            <w:r w:rsidRPr="00C2649A">
              <w:rPr>
                <w:rFonts w:ascii="Times New Roman" w:eastAsia="Times New Roman" w:hAnsi="Times New Roman" w:cs="Times New Roman"/>
                <w:b/>
                <w:i/>
                <w:color w:val="006600"/>
                <w:sz w:val="32"/>
                <w:szCs w:val="32"/>
                <w:lang w:eastAsia="it-IT"/>
              </w:rPr>
              <w:t xml:space="preserve"> </w:t>
            </w:r>
          </w:p>
          <w:p w:rsidR="00C2649A" w:rsidRPr="00C2649A" w:rsidRDefault="00C2649A" w:rsidP="00C2649A">
            <w:pPr>
              <w:spacing w:before="25" w:after="25" w:line="240" w:lineRule="auto"/>
              <w:ind w:left="38" w:right="38"/>
              <w:jc w:val="both"/>
              <w:rPr>
                <w:rFonts w:ascii="Times New Roman" w:eastAsia="Times New Roman" w:hAnsi="Times New Roman" w:cs="Times New Roman"/>
                <w:b/>
                <w:bCs/>
                <w:color w:val="000066"/>
                <w:sz w:val="28"/>
                <w:szCs w:val="28"/>
                <w:lang w:eastAsia="it-IT"/>
              </w:rPr>
            </w:pPr>
            <w:r w:rsidRPr="00C2649A">
              <w:rPr>
                <w:rFonts w:ascii="Times New Roman" w:eastAsia="Times New Roman" w:hAnsi="Times New Roman" w:cs="Times New Roman"/>
                <w:b/>
                <w:bCs/>
                <w:color w:val="000066"/>
                <w:sz w:val="28"/>
                <w:szCs w:val="28"/>
                <w:lang w:eastAsia="it-IT"/>
              </w:rPr>
              <w:t xml:space="preserve"> l Pontefice quando rinuncia al Ministero </w:t>
            </w:r>
            <w:proofErr w:type="spellStart"/>
            <w:r w:rsidRPr="00C2649A">
              <w:rPr>
                <w:rFonts w:ascii="Times New Roman" w:eastAsia="Times New Roman" w:hAnsi="Times New Roman" w:cs="Times New Roman"/>
                <w:b/>
                <w:bCs/>
                <w:color w:val="000066"/>
                <w:sz w:val="28"/>
                <w:szCs w:val="28"/>
                <w:lang w:eastAsia="it-IT"/>
              </w:rPr>
              <w:t>Petrino</w:t>
            </w:r>
            <w:proofErr w:type="spellEnd"/>
            <w:r w:rsidRPr="00C2649A">
              <w:rPr>
                <w:rFonts w:ascii="Times New Roman" w:eastAsia="Times New Roman" w:hAnsi="Times New Roman" w:cs="Times New Roman"/>
                <w:b/>
                <w:bCs/>
                <w:color w:val="000066"/>
                <w:sz w:val="28"/>
                <w:szCs w:val="28"/>
                <w:lang w:eastAsia="it-IT"/>
              </w:rPr>
              <w:t xml:space="preserve"> "ritorna" ad essere Cardinale? Con quale appellativo si farà chiamare? Quale abito, nelle eventuali circostanze pubbliche indossa?</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Colui che esercitava il Ministero </w:t>
            </w:r>
            <w:proofErr w:type="spellStart"/>
            <w:r w:rsidRPr="00C2649A">
              <w:rPr>
                <w:rFonts w:ascii="Times New Roman" w:eastAsia="Times New Roman" w:hAnsi="Times New Roman" w:cs="Times New Roman"/>
                <w:b/>
                <w:color w:val="000066"/>
                <w:sz w:val="28"/>
                <w:szCs w:val="28"/>
                <w:lang w:eastAsia="it-IT"/>
              </w:rPr>
              <w:t>Petrino</w:t>
            </w:r>
            <w:proofErr w:type="spellEnd"/>
            <w:r w:rsidRPr="00C2649A">
              <w:rPr>
                <w:rFonts w:ascii="Times New Roman" w:eastAsia="Times New Roman" w:hAnsi="Times New Roman" w:cs="Times New Roman"/>
                <w:b/>
                <w:color w:val="000066"/>
                <w:sz w:val="28"/>
                <w:szCs w:val="28"/>
                <w:lang w:eastAsia="it-IT"/>
              </w:rPr>
              <w:t>, dal momento in cui la Sede Apostolica si rende vacante per la sua valida rinuncia, non è più il Romano Pontefice. Inoltre, a motivo dell'elezione al Soglio Pontificio ha lasciato la dignità cardinalizia e pertanto, dopo la valida rinuncia, non "ritorna" ad essere Cardinale. Ciò che rimane pertanto è la sua consacrazione episcopale. Egli è Vescovo. Prima Vescovo della Chiesa di Roma, dopo Vescovo "emerito" della Chiesa di Roma.</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Si chiamerà </w:t>
            </w:r>
            <w:r w:rsidRPr="00C2649A">
              <w:rPr>
                <w:rFonts w:ascii="Times New Roman" w:eastAsia="Times New Roman" w:hAnsi="Times New Roman" w:cs="Times New Roman"/>
                <w:b/>
                <w:i/>
                <w:iCs/>
                <w:color w:val="000066"/>
                <w:sz w:val="28"/>
                <w:szCs w:val="28"/>
                <w:lang w:eastAsia="it-IT"/>
              </w:rPr>
              <w:t>Sua Santità Benedetto XVI</w:t>
            </w:r>
            <w:r w:rsidRPr="00C2649A">
              <w:rPr>
                <w:rFonts w:ascii="Times New Roman" w:eastAsia="Times New Roman" w:hAnsi="Times New Roman" w:cs="Times New Roman"/>
                <w:b/>
                <w:color w:val="000066"/>
                <w:sz w:val="28"/>
                <w:szCs w:val="28"/>
                <w:lang w:eastAsia="it-IT"/>
              </w:rPr>
              <w:t xml:space="preserve"> </w:t>
            </w:r>
            <w:r w:rsidRPr="00C2649A">
              <w:rPr>
                <w:rFonts w:ascii="Times New Roman" w:eastAsia="Times New Roman" w:hAnsi="Times New Roman" w:cs="Times New Roman"/>
                <w:b/>
                <w:i/>
                <w:iCs/>
                <w:color w:val="000066"/>
                <w:sz w:val="28"/>
                <w:szCs w:val="28"/>
                <w:lang w:eastAsia="it-IT"/>
              </w:rPr>
              <w:t>Papa emerito</w:t>
            </w:r>
            <w:r w:rsidRPr="00C2649A">
              <w:rPr>
                <w:rFonts w:ascii="Times New Roman" w:eastAsia="Times New Roman" w:hAnsi="Times New Roman" w:cs="Times New Roman"/>
                <w:b/>
                <w:color w:val="000066"/>
                <w:sz w:val="28"/>
                <w:szCs w:val="28"/>
                <w:lang w:eastAsia="it-IT"/>
              </w:rPr>
              <w:t xml:space="preserve"> o </w:t>
            </w:r>
            <w:r w:rsidRPr="00C2649A">
              <w:rPr>
                <w:rFonts w:ascii="Times New Roman" w:eastAsia="Times New Roman" w:hAnsi="Times New Roman" w:cs="Times New Roman"/>
                <w:b/>
                <w:i/>
                <w:iCs/>
                <w:color w:val="000066"/>
                <w:sz w:val="28"/>
                <w:szCs w:val="28"/>
                <w:lang w:eastAsia="it-IT"/>
              </w:rPr>
              <w:t>Romano Pontefice emerito</w:t>
            </w:r>
            <w:r w:rsidRPr="00C2649A">
              <w:rPr>
                <w:rFonts w:ascii="Times New Roman" w:eastAsia="Times New Roman" w:hAnsi="Times New Roman" w:cs="Times New Roman"/>
                <w:b/>
                <w:color w:val="000066"/>
                <w:sz w:val="28"/>
                <w:szCs w:val="28"/>
                <w:lang w:eastAsia="it-IT"/>
              </w:rPr>
              <w:t xml:space="preserve">. Quanto all'abito indosserà una abito talare bianco semplice senza </w:t>
            </w:r>
            <w:proofErr w:type="spellStart"/>
            <w:r w:rsidRPr="00C2649A">
              <w:rPr>
                <w:rFonts w:ascii="Times New Roman" w:eastAsia="Times New Roman" w:hAnsi="Times New Roman" w:cs="Times New Roman"/>
                <w:b/>
                <w:color w:val="000066"/>
                <w:sz w:val="28"/>
                <w:szCs w:val="28"/>
                <w:lang w:eastAsia="it-IT"/>
              </w:rPr>
              <w:t>mantelletta</w:t>
            </w:r>
            <w:proofErr w:type="spellEnd"/>
            <w:r w:rsidRPr="00C2649A">
              <w:rPr>
                <w:rFonts w:ascii="Times New Roman" w:eastAsia="Times New Roman" w:hAnsi="Times New Roman" w:cs="Times New Roman"/>
                <w:b/>
                <w:color w:val="000066"/>
                <w:sz w:val="28"/>
                <w:szCs w:val="28"/>
                <w:lang w:eastAsia="it-IT"/>
              </w:rPr>
              <w:t>.</w:t>
            </w:r>
          </w:p>
          <w:p w:rsidR="00C2649A" w:rsidRPr="00C2649A" w:rsidRDefault="00C2649A" w:rsidP="00C2649A">
            <w:pPr>
              <w:spacing w:before="25" w:after="25" w:line="240" w:lineRule="auto"/>
              <w:ind w:left="38" w:right="38"/>
              <w:jc w:val="both"/>
              <w:rPr>
                <w:rFonts w:ascii="Times New Roman" w:eastAsia="Times New Roman" w:hAnsi="Times New Roman" w:cs="Times New Roman"/>
                <w:b/>
                <w:color w:val="000066"/>
                <w:sz w:val="28"/>
                <w:szCs w:val="28"/>
                <w:lang w:eastAsia="it-IT"/>
              </w:rPr>
            </w:pPr>
            <w:r w:rsidRPr="00C2649A">
              <w:rPr>
                <w:rFonts w:ascii="Times New Roman" w:eastAsia="Times New Roman" w:hAnsi="Times New Roman" w:cs="Times New Roman"/>
                <w:b/>
                <w:color w:val="000066"/>
                <w:sz w:val="28"/>
                <w:szCs w:val="28"/>
                <w:lang w:eastAsia="it-IT"/>
              </w:rPr>
              <w:t xml:space="preserve">Ancora i giuristi discutono sulla possibilità di utilizzare o meno il titolo di </w:t>
            </w:r>
            <w:r w:rsidRPr="00C2649A">
              <w:rPr>
                <w:rFonts w:ascii="Times New Roman" w:eastAsia="Times New Roman" w:hAnsi="Times New Roman" w:cs="Times New Roman"/>
                <w:b/>
                <w:i/>
                <w:iCs/>
                <w:color w:val="000066"/>
                <w:sz w:val="28"/>
                <w:szCs w:val="28"/>
                <w:lang w:eastAsia="it-IT"/>
              </w:rPr>
              <w:t>Vescovo emerito di Roma.</w:t>
            </w:r>
          </w:p>
          <w:p w:rsidR="00C2649A" w:rsidRPr="00C2649A" w:rsidRDefault="00C2649A" w:rsidP="00C2649A">
            <w:pPr>
              <w:spacing w:before="25" w:after="25" w:line="240" w:lineRule="auto"/>
              <w:ind w:left="38" w:right="38"/>
              <w:jc w:val="both"/>
              <w:rPr>
                <w:rFonts w:ascii="Times New Roman" w:eastAsia="Times New Roman" w:hAnsi="Times New Roman" w:cs="Times New Roman"/>
                <w:bCs/>
                <w:color w:val="000000"/>
                <w:sz w:val="28"/>
                <w:szCs w:val="28"/>
                <w:lang w:eastAsia="it-IT"/>
              </w:rPr>
            </w:pPr>
            <w:r w:rsidRPr="00C2649A">
              <w:rPr>
                <w:rFonts w:ascii="Times New Roman" w:eastAsia="Times New Roman" w:hAnsi="Times New Roman" w:cs="Times New Roman"/>
                <w:bCs/>
                <w:color w:val="000000"/>
                <w:sz w:val="28"/>
                <w:szCs w:val="28"/>
                <w:lang w:eastAsia="it-IT"/>
              </w:rPr>
              <w:t> </w:t>
            </w:r>
          </w:p>
          <w:p w:rsidR="00C2649A" w:rsidRPr="00C2649A" w:rsidRDefault="00C2649A" w:rsidP="00C2649A">
            <w:pPr>
              <w:spacing w:before="25" w:after="25" w:line="240" w:lineRule="auto"/>
              <w:ind w:right="38"/>
              <w:jc w:val="both"/>
              <w:rPr>
                <w:rFonts w:ascii="Garamond" w:eastAsia="Times New Roman" w:hAnsi="Garamond" w:cs="Times New Roman"/>
                <w:color w:val="000000"/>
                <w:sz w:val="20"/>
                <w:szCs w:val="20"/>
                <w:lang w:eastAsia="it-IT"/>
              </w:rPr>
            </w:pPr>
          </w:p>
        </w:tc>
      </w:tr>
    </w:tbl>
    <w:p w:rsidR="00C4638D" w:rsidRDefault="00C2649A"/>
    <w:sectPr w:rsidR="00C4638D" w:rsidSect="00C2649A">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C2649A"/>
    <w:rsid w:val="008910F2"/>
    <w:rsid w:val="00C123EF"/>
    <w:rsid w:val="00C2649A"/>
    <w:rsid w:val="00EF2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0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2649A"/>
    <w:rPr>
      <w:strike w:val="0"/>
      <w:dstrike w:val="0"/>
      <w:color w:val="000000"/>
      <w:u w:val="none"/>
      <w:effect w:val="none"/>
    </w:rPr>
  </w:style>
  <w:style w:type="paragraph" w:styleId="NormaleWeb">
    <w:name w:val="Normal (Web)"/>
    <w:basedOn w:val="Normale"/>
    <w:uiPriority w:val="99"/>
    <w:unhideWhenUsed/>
    <w:rsid w:val="00C2649A"/>
    <w:pPr>
      <w:spacing w:before="25" w:after="25" w:line="240" w:lineRule="auto"/>
      <w:ind w:left="38" w:right="38"/>
      <w:jc w:val="both"/>
    </w:pPr>
    <w:rPr>
      <w:rFonts w:ascii="Times New Roman" w:eastAsia="Times New Roman" w:hAnsi="Times New Roman" w:cs="Times New Roman"/>
      <w:color w:val="000000"/>
      <w:sz w:val="20"/>
      <w:szCs w:val="20"/>
      <w:lang w:eastAsia="it-IT"/>
    </w:rPr>
  </w:style>
  <w:style w:type="paragraph" w:customStyle="1" w:styleId="grassetto">
    <w:name w:val="grassetto"/>
    <w:basedOn w:val="Normale"/>
    <w:rsid w:val="00C2649A"/>
    <w:pPr>
      <w:spacing w:before="25" w:after="25" w:line="240" w:lineRule="auto"/>
      <w:ind w:left="38" w:right="38"/>
      <w:jc w:val="both"/>
    </w:pPr>
    <w:rPr>
      <w:rFonts w:ascii="Times New Roman" w:eastAsia="Times New Roman" w:hAnsi="Times New Roman" w:cs="Times New Roman"/>
      <w:b/>
      <w:bCs/>
      <w:color w:val="000000"/>
      <w:sz w:val="20"/>
      <w:szCs w:val="20"/>
      <w:lang w:eastAsia="it-IT"/>
    </w:rPr>
  </w:style>
  <w:style w:type="character" w:styleId="Enfasicorsivo">
    <w:name w:val="Emphasis"/>
    <w:basedOn w:val="Carpredefinitoparagrafo"/>
    <w:uiPriority w:val="20"/>
    <w:qFormat/>
    <w:rsid w:val="00C2649A"/>
    <w:rPr>
      <w:i/>
      <w:iCs/>
    </w:rPr>
  </w:style>
  <w:style w:type="character" w:customStyle="1" w:styleId="grassetto1">
    <w:name w:val="grassetto1"/>
    <w:basedOn w:val="Carpredefinitoparagrafo"/>
    <w:rsid w:val="00C2649A"/>
    <w:rPr>
      <w:b/>
      <w:bCs/>
      <w:color w:val="000000"/>
    </w:rPr>
  </w:style>
  <w:style w:type="character" w:styleId="Enfasigrassetto">
    <w:name w:val="Strong"/>
    <w:basedOn w:val="Carpredefinitoparagrafo"/>
    <w:uiPriority w:val="22"/>
    <w:qFormat/>
    <w:rsid w:val="00C2649A"/>
    <w:rPr>
      <w:b/>
      <w:bCs/>
    </w:rPr>
  </w:style>
  <w:style w:type="paragraph" w:styleId="Testofumetto">
    <w:name w:val="Balloon Text"/>
    <w:basedOn w:val="Normale"/>
    <w:link w:val="TestofumettoCarattere"/>
    <w:uiPriority w:val="99"/>
    <w:semiHidden/>
    <w:unhideWhenUsed/>
    <w:rsid w:val="00C264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469272">
      <w:bodyDiv w:val="1"/>
      <w:marLeft w:val="0"/>
      <w:marRight w:val="0"/>
      <w:marTop w:val="0"/>
      <w:marBottom w:val="0"/>
      <w:divBdr>
        <w:top w:val="none" w:sz="0" w:space="0" w:color="auto"/>
        <w:left w:val="none" w:sz="0" w:space="0" w:color="auto"/>
        <w:bottom w:val="none" w:sz="0" w:space="0" w:color="auto"/>
        <w:right w:val="none" w:sz="0" w:space="0" w:color="auto"/>
      </w:divBdr>
      <w:divsChild>
        <w:div w:id="1225944565">
          <w:marLeft w:val="-56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lave.name/leggevigente.php?id=partesecondacap5par77" TargetMode="External"/><Relationship Id="rId5" Type="http://schemas.openxmlformats.org/officeDocument/2006/relationships/hyperlink" Target="http://www.conclave.name/leggevigente.php?id=partesecondacap5par77"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3734</Characters>
  <Application>Microsoft Office Word</Application>
  <DocSecurity>0</DocSecurity>
  <Lines>31</Lines>
  <Paragraphs>8</Paragraphs>
  <ScaleCrop>false</ScaleCrop>
  <Company>3 STELLE</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PINCUS</dc:creator>
  <cp:keywords/>
  <dc:description/>
  <cp:lastModifiedBy>PINCUS</cp:lastModifiedBy>
  <cp:revision>1</cp:revision>
  <cp:lastPrinted>2013-03-12T10:53:00Z</cp:lastPrinted>
  <dcterms:created xsi:type="dcterms:W3CDTF">2013-03-12T10:46:00Z</dcterms:created>
  <dcterms:modified xsi:type="dcterms:W3CDTF">2013-03-12T10:54:00Z</dcterms:modified>
</cp:coreProperties>
</file>